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0325F6" w:rsidRPr="001819EA" w:rsidRDefault="000325F6" w:rsidP="000325F6">
      <w:pPr>
        <w:widowControl w:val="0"/>
        <w:autoSpaceDE w:val="0"/>
        <w:autoSpaceDN w:val="0"/>
        <w:adjustRightInd w:val="0"/>
        <w:spacing w:after="0"/>
        <w:jc w:val="center"/>
        <w:rPr>
          <w:rFonts w:ascii="Arial" w:hAnsi="Arial" w:cs="Arial"/>
          <w:b/>
          <w:sz w:val="32"/>
        </w:rPr>
      </w:pPr>
      <w:r w:rsidRPr="001819EA">
        <w:rPr>
          <w:rFonts w:ascii="Arial" w:hAnsi="Arial" w:cs="Arial"/>
          <w:b/>
          <w:sz w:val="32"/>
        </w:rPr>
        <w:t>Le Cadavre en procès</w:t>
      </w:r>
    </w:p>
    <w:p w:rsidR="001819EA" w:rsidRDefault="001819EA" w:rsidP="000325F6">
      <w:pPr>
        <w:widowControl w:val="0"/>
        <w:autoSpaceDE w:val="0"/>
        <w:autoSpaceDN w:val="0"/>
        <w:adjustRightInd w:val="0"/>
        <w:spacing w:after="0"/>
        <w:jc w:val="center"/>
        <w:rPr>
          <w:rFonts w:ascii="Arial" w:hAnsi="Arial" w:cs="Arial"/>
        </w:rPr>
      </w:pPr>
    </w:p>
    <w:p w:rsidR="001819EA" w:rsidRDefault="001819EA" w:rsidP="000325F6">
      <w:pPr>
        <w:widowControl w:val="0"/>
        <w:autoSpaceDE w:val="0"/>
        <w:autoSpaceDN w:val="0"/>
        <w:adjustRightInd w:val="0"/>
        <w:spacing w:after="0"/>
        <w:jc w:val="center"/>
        <w:rPr>
          <w:rFonts w:ascii="Arial" w:hAnsi="Arial" w:cs="Arial"/>
        </w:rPr>
      </w:pPr>
      <w:r>
        <w:rPr>
          <w:rFonts w:ascii="Arial" w:hAnsi="Arial" w:cs="Arial"/>
        </w:rPr>
        <w:t>« Out of Culture. La société par ses restes »</w:t>
      </w:r>
    </w:p>
    <w:p w:rsidR="001819EA" w:rsidRDefault="001819EA" w:rsidP="000325F6">
      <w:pPr>
        <w:widowControl w:val="0"/>
        <w:autoSpaceDE w:val="0"/>
        <w:autoSpaceDN w:val="0"/>
        <w:adjustRightInd w:val="0"/>
        <w:spacing w:after="0"/>
        <w:jc w:val="center"/>
        <w:rPr>
          <w:rFonts w:ascii="Arial" w:hAnsi="Arial" w:cs="Arial"/>
        </w:rPr>
      </w:pPr>
    </w:p>
    <w:p w:rsidR="001819EA" w:rsidRPr="001819EA" w:rsidRDefault="001819EA" w:rsidP="000325F6">
      <w:pPr>
        <w:widowControl w:val="0"/>
        <w:autoSpaceDE w:val="0"/>
        <w:autoSpaceDN w:val="0"/>
        <w:adjustRightInd w:val="0"/>
        <w:spacing w:after="0"/>
        <w:jc w:val="center"/>
        <w:rPr>
          <w:rFonts w:ascii="Arial" w:hAnsi="Arial" w:cs="Arial"/>
          <w:b/>
        </w:rPr>
      </w:pPr>
      <w:r w:rsidRPr="001819EA">
        <w:rPr>
          <w:rFonts w:ascii="Arial" w:hAnsi="Arial" w:cs="Arial"/>
          <w:b/>
        </w:rPr>
        <w:t xml:space="preserve">Responsables : </w:t>
      </w:r>
    </w:p>
    <w:p w:rsidR="001819EA" w:rsidRDefault="001819EA" w:rsidP="000325F6">
      <w:pPr>
        <w:widowControl w:val="0"/>
        <w:autoSpaceDE w:val="0"/>
        <w:autoSpaceDN w:val="0"/>
        <w:adjustRightInd w:val="0"/>
        <w:spacing w:after="0"/>
        <w:jc w:val="center"/>
        <w:rPr>
          <w:rFonts w:ascii="Arial" w:hAnsi="Arial" w:cs="Arial"/>
        </w:rPr>
      </w:pPr>
      <w:r>
        <w:rPr>
          <w:rFonts w:ascii="Arial" w:hAnsi="Arial" w:cs="Arial"/>
        </w:rPr>
        <w:t xml:space="preserve">Frédéric </w:t>
      </w:r>
      <w:proofErr w:type="spellStart"/>
      <w:r>
        <w:rPr>
          <w:rFonts w:ascii="Arial" w:hAnsi="Arial" w:cs="Arial"/>
        </w:rPr>
        <w:t>Joulian</w:t>
      </w:r>
      <w:proofErr w:type="spellEnd"/>
      <w:r>
        <w:rPr>
          <w:rFonts w:ascii="Arial" w:hAnsi="Arial" w:cs="Arial"/>
        </w:rPr>
        <w:t xml:space="preserve"> (Centre Norbert </w:t>
      </w:r>
      <w:proofErr w:type="spellStart"/>
      <w:r>
        <w:rPr>
          <w:rFonts w:ascii="Arial" w:hAnsi="Arial" w:cs="Arial"/>
        </w:rPr>
        <w:t>Elias-EHESS</w:t>
      </w:r>
      <w:proofErr w:type="spellEnd"/>
      <w:r>
        <w:rPr>
          <w:rFonts w:ascii="Arial" w:hAnsi="Arial" w:cs="Arial"/>
        </w:rPr>
        <w:t xml:space="preserve">) </w:t>
      </w:r>
    </w:p>
    <w:p w:rsidR="00CD636A" w:rsidRDefault="001819EA" w:rsidP="000325F6">
      <w:pPr>
        <w:widowControl w:val="0"/>
        <w:autoSpaceDE w:val="0"/>
        <w:autoSpaceDN w:val="0"/>
        <w:adjustRightInd w:val="0"/>
        <w:spacing w:after="0"/>
        <w:jc w:val="center"/>
        <w:rPr>
          <w:rFonts w:ascii="Arial" w:hAnsi="Arial" w:cs="Arial"/>
        </w:rPr>
      </w:pPr>
      <w:r>
        <w:rPr>
          <w:rFonts w:ascii="Arial" w:hAnsi="Arial" w:cs="Arial"/>
        </w:rPr>
        <w:t xml:space="preserve">Agnès </w:t>
      </w:r>
      <w:proofErr w:type="spellStart"/>
      <w:r>
        <w:rPr>
          <w:rFonts w:ascii="Arial" w:hAnsi="Arial" w:cs="Arial"/>
        </w:rPr>
        <w:t>Jeanjean</w:t>
      </w:r>
      <w:proofErr w:type="spellEnd"/>
      <w:r>
        <w:rPr>
          <w:rFonts w:ascii="Arial" w:hAnsi="Arial" w:cs="Arial"/>
        </w:rPr>
        <w:t xml:space="preserve"> (</w:t>
      </w:r>
      <w:proofErr w:type="spellStart"/>
      <w:r>
        <w:rPr>
          <w:rFonts w:ascii="Arial" w:hAnsi="Arial" w:cs="Arial"/>
        </w:rPr>
        <w:t>LASMIC-Université</w:t>
      </w:r>
      <w:proofErr w:type="spellEnd"/>
      <w:r>
        <w:rPr>
          <w:rFonts w:ascii="Arial" w:hAnsi="Arial" w:cs="Arial"/>
        </w:rPr>
        <w:t xml:space="preserve"> de Nice</w:t>
      </w:r>
    </w:p>
    <w:p w:rsidR="00CD636A" w:rsidRDefault="00CD636A" w:rsidP="000325F6">
      <w:pPr>
        <w:widowControl w:val="0"/>
        <w:autoSpaceDE w:val="0"/>
        <w:autoSpaceDN w:val="0"/>
        <w:adjustRightInd w:val="0"/>
        <w:spacing w:after="0"/>
        <w:jc w:val="center"/>
        <w:rPr>
          <w:rFonts w:ascii="Arial" w:hAnsi="Arial" w:cs="Arial"/>
        </w:rPr>
      </w:pPr>
    </w:p>
    <w:p w:rsidR="00CD636A" w:rsidRDefault="00CD636A" w:rsidP="000325F6">
      <w:pPr>
        <w:widowControl w:val="0"/>
        <w:autoSpaceDE w:val="0"/>
        <w:autoSpaceDN w:val="0"/>
        <w:adjustRightInd w:val="0"/>
        <w:spacing w:after="0"/>
        <w:jc w:val="center"/>
        <w:rPr>
          <w:rFonts w:ascii="Arial" w:hAnsi="Arial" w:cs="Arial"/>
        </w:rPr>
      </w:pPr>
      <w:r w:rsidRPr="007700C5">
        <w:rPr>
          <w:rFonts w:ascii="Arial" w:hAnsi="Arial" w:cs="Arial"/>
          <w:b/>
        </w:rPr>
        <w:t>Organisation :</w:t>
      </w:r>
      <w:r>
        <w:rPr>
          <w:rFonts w:ascii="Arial" w:hAnsi="Arial" w:cs="Arial"/>
        </w:rPr>
        <w:t xml:space="preserve"> Hervé Guy Centre Norbert </w:t>
      </w:r>
      <w:proofErr w:type="spellStart"/>
      <w:r>
        <w:rPr>
          <w:rFonts w:ascii="Arial" w:hAnsi="Arial" w:cs="Arial"/>
        </w:rPr>
        <w:t>Elias-INRAP</w:t>
      </w:r>
      <w:proofErr w:type="spellEnd"/>
      <w:r>
        <w:rPr>
          <w:rFonts w:ascii="Arial" w:hAnsi="Arial" w:cs="Arial"/>
        </w:rPr>
        <w:t xml:space="preserve">), Agnès </w:t>
      </w:r>
      <w:proofErr w:type="spellStart"/>
      <w:r>
        <w:rPr>
          <w:rFonts w:ascii="Arial" w:hAnsi="Arial" w:cs="Arial"/>
        </w:rPr>
        <w:t>Jeanjean</w:t>
      </w:r>
      <w:proofErr w:type="spellEnd"/>
      <w:r>
        <w:rPr>
          <w:rFonts w:ascii="Arial" w:hAnsi="Arial" w:cs="Arial"/>
        </w:rPr>
        <w:t xml:space="preserve">, </w:t>
      </w:r>
    </w:p>
    <w:p w:rsidR="000325F6" w:rsidRDefault="00CD636A" w:rsidP="000325F6">
      <w:pPr>
        <w:widowControl w:val="0"/>
        <w:autoSpaceDE w:val="0"/>
        <w:autoSpaceDN w:val="0"/>
        <w:adjustRightInd w:val="0"/>
        <w:spacing w:after="0"/>
        <w:jc w:val="center"/>
        <w:rPr>
          <w:rFonts w:ascii="Arial" w:hAnsi="Arial" w:cs="Arial"/>
        </w:rPr>
      </w:pPr>
      <w:r>
        <w:rPr>
          <w:rFonts w:ascii="Arial" w:hAnsi="Arial" w:cs="Arial"/>
        </w:rPr>
        <w:t>Anne Richier (INRAP)</w:t>
      </w:r>
    </w:p>
    <w:p w:rsidR="000325F6" w:rsidRDefault="000325F6" w:rsidP="000325F6">
      <w:pPr>
        <w:widowControl w:val="0"/>
        <w:autoSpaceDE w:val="0"/>
        <w:autoSpaceDN w:val="0"/>
        <w:adjustRightInd w:val="0"/>
        <w:spacing w:after="0"/>
        <w:rPr>
          <w:rFonts w:ascii="Arial" w:hAnsi="Arial" w:cs="Arial"/>
        </w:rPr>
      </w:pPr>
    </w:p>
    <w:p w:rsidR="000325F6" w:rsidRDefault="000325F6" w:rsidP="00646A5E">
      <w:pPr>
        <w:widowControl w:val="0"/>
        <w:autoSpaceDE w:val="0"/>
        <w:autoSpaceDN w:val="0"/>
        <w:adjustRightInd w:val="0"/>
        <w:spacing w:after="0"/>
        <w:jc w:val="both"/>
        <w:rPr>
          <w:rFonts w:ascii="Arial" w:hAnsi="Arial" w:cs="Arial"/>
        </w:rPr>
      </w:pPr>
      <w:r>
        <w:rPr>
          <w:rFonts w:ascii="Arial" w:hAnsi="Arial" w:cs="Arial"/>
        </w:rPr>
        <w:t>Cette deuxième journée d’études fait suite à celle déjà organisée le 25 mai 2011 à Marseille. L'objectif est d'aborder la mort à travers le corps singulier qu'est le cadavre. Il s'agit de réunir archéologues, historiens, sociologues, anthropologues, psychanalystes, juristes, philosophes, historiens d'art, afin d'engager un dialogue délibérément placé sous le signe de la démarche analytique des gestes et des techniques qui président au devenir des cadavres. Comme toujours au cours de ce type d’échange interdisciplinaire, des pistes de réflexion apparaissent et nous souhaitons en développer quelques-unes, afin de déboucher en 2013 sur un THEMA de la revue Techniques et Culture.</w:t>
      </w:r>
    </w:p>
    <w:p w:rsidR="000325F6" w:rsidRDefault="000325F6" w:rsidP="00646A5E">
      <w:pPr>
        <w:widowControl w:val="0"/>
        <w:autoSpaceDE w:val="0"/>
        <w:autoSpaceDN w:val="0"/>
        <w:adjustRightInd w:val="0"/>
        <w:spacing w:after="0"/>
        <w:jc w:val="both"/>
        <w:rPr>
          <w:rFonts w:ascii="Arial" w:hAnsi="Arial" w:cs="Arial"/>
          <w:sz w:val="36"/>
          <w:szCs w:val="36"/>
        </w:rPr>
      </w:pPr>
    </w:p>
    <w:p w:rsidR="000325F6" w:rsidRDefault="000325F6" w:rsidP="00646A5E">
      <w:pPr>
        <w:widowControl w:val="0"/>
        <w:autoSpaceDE w:val="0"/>
        <w:autoSpaceDN w:val="0"/>
        <w:adjustRightInd w:val="0"/>
        <w:spacing w:after="0"/>
        <w:jc w:val="both"/>
        <w:rPr>
          <w:rFonts w:ascii="Arial" w:hAnsi="Arial" w:cs="Arial"/>
        </w:rPr>
      </w:pPr>
      <w:r>
        <w:rPr>
          <w:rFonts w:ascii="Arial" w:hAnsi="Arial" w:cs="Arial"/>
        </w:rPr>
        <w:t>1 - La matérialité du cadavre</w:t>
      </w:r>
    </w:p>
    <w:p w:rsidR="000325F6" w:rsidRDefault="000325F6" w:rsidP="00646A5E">
      <w:pPr>
        <w:widowControl w:val="0"/>
        <w:autoSpaceDE w:val="0"/>
        <w:autoSpaceDN w:val="0"/>
        <w:adjustRightInd w:val="0"/>
        <w:spacing w:after="0"/>
        <w:jc w:val="both"/>
        <w:rPr>
          <w:rFonts w:ascii="Helvetica" w:hAnsi="Helvetica" w:cs="Helvetica"/>
        </w:rPr>
      </w:pPr>
      <w:r>
        <w:rPr>
          <w:rFonts w:ascii="Arial" w:hAnsi="Arial" w:cs="Arial"/>
        </w:rPr>
        <w:t>La prise en compte ou pas de la décomposition du cadavre a des effets proprement</w:t>
      </w:r>
      <w:r w:rsidR="009249B0">
        <w:rPr>
          <w:rFonts w:ascii="Arial" w:hAnsi="Arial" w:cs="Arial"/>
        </w:rPr>
        <w:t xml:space="preserve"> </w:t>
      </w:r>
      <w:r>
        <w:rPr>
          <w:rFonts w:ascii="Arial" w:hAnsi="Arial" w:cs="Arial"/>
        </w:rPr>
        <w:t>épistémologiques. Nos disciplines en escamotent fréquemment certains aspects. Comment penser le cadavre lorsque l'on a plus que les os ? Quid de la vue, de l'odeur, de la pesanteur d'un cadavre en décomposition dans les nombreuses études sur la mort et les rites funéraires ? S'il existe une discipline en sciences sociales où l'on est amené à côtoyer régulièrement des cadavres (certes, dépouillés de leurs chairs), il s'agit bien de l'archéologie. Pour autant, la relation que les archéologues entretiennent avec leur objet d'étude est pour le moins ambigu. En effet, bien que manipulant des concepts directement liés aux phénomènes de décomposition, ils ne sont jamais ou très rarement confrontés à la réalité d'un cadavre.</w:t>
      </w:r>
    </w:p>
    <w:p w:rsidR="000325F6" w:rsidRDefault="000325F6" w:rsidP="00646A5E">
      <w:pPr>
        <w:widowControl w:val="0"/>
        <w:autoSpaceDE w:val="0"/>
        <w:autoSpaceDN w:val="0"/>
        <w:adjustRightInd w:val="0"/>
        <w:spacing w:after="0"/>
        <w:jc w:val="both"/>
        <w:rPr>
          <w:rFonts w:ascii="Arial" w:hAnsi="Arial" w:cs="Arial"/>
        </w:rPr>
      </w:pPr>
    </w:p>
    <w:p w:rsidR="000325F6" w:rsidRDefault="000325F6" w:rsidP="00646A5E">
      <w:pPr>
        <w:widowControl w:val="0"/>
        <w:autoSpaceDE w:val="0"/>
        <w:autoSpaceDN w:val="0"/>
        <w:adjustRightInd w:val="0"/>
        <w:spacing w:after="0"/>
        <w:jc w:val="both"/>
        <w:rPr>
          <w:rFonts w:ascii="Arial" w:hAnsi="Arial" w:cs="Arial"/>
        </w:rPr>
      </w:pPr>
      <w:r>
        <w:rPr>
          <w:rFonts w:ascii="Arial" w:hAnsi="Arial" w:cs="Arial"/>
        </w:rPr>
        <w:t>2 - Le cadavre pratiqué</w:t>
      </w:r>
    </w:p>
    <w:p w:rsidR="000325F6" w:rsidRDefault="000325F6" w:rsidP="00646A5E">
      <w:pPr>
        <w:widowControl w:val="0"/>
        <w:autoSpaceDE w:val="0"/>
        <w:autoSpaceDN w:val="0"/>
        <w:adjustRightInd w:val="0"/>
        <w:spacing w:after="0"/>
        <w:jc w:val="both"/>
        <w:rPr>
          <w:rFonts w:ascii="Arial" w:hAnsi="Arial" w:cs="Arial"/>
        </w:rPr>
      </w:pPr>
      <w:r>
        <w:rPr>
          <w:rFonts w:ascii="Arial" w:hAnsi="Arial" w:cs="Arial"/>
        </w:rPr>
        <w:t>Nous aborderons les effets produits par les cadavres et leur décomposition sur les personnes</w:t>
      </w:r>
      <w:r w:rsidR="009249B0">
        <w:rPr>
          <w:rFonts w:ascii="Arial" w:hAnsi="Arial" w:cs="Arial"/>
        </w:rPr>
        <w:t xml:space="preserve"> </w:t>
      </w:r>
      <w:r>
        <w:rPr>
          <w:rFonts w:ascii="Arial" w:hAnsi="Arial" w:cs="Arial"/>
        </w:rPr>
        <w:t xml:space="preserve">conduites à les côtoyer (fossoyeurs, médecins légistes, </w:t>
      </w:r>
      <w:proofErr w:type="gramStart"/>
      <w:r>
        <w:rPr>
          <w:rFonts w:ascii="Arial" w:hAnsi="Arial" w:cs="Arial"/>
        </w:rPr>
        <w:t>public…)</w:t>
      </w:r>
      <w:proofErr w:type="gramEnd"/>
      <w:r>
        <w:rPr>
          <w:rFonts w:ascii="Arial" w:hAnsi="Arial" w:cs="Arial"/>
        </w:rPr>
        <w:t>. Les modes de conservation et d'exposition des cadavres seront nécessairement explorés. Ici, il conviendra de comparer les</w:t>
      </w:r>
      <w:r w:rsidR="009249B0">
        <w:rPr>
          <w:rFonts w:ascii="Arial" w:hAnsi="Arial" w:cs="Arial"/>
        </w:rPr>
        <w:t xml:space="preserve"> </w:t>
      </w:r>
      <w:r>
        <w:rPr>
          <w:rFonts w:ascii="Arial" w:hAnsi="Arial" w:cs="Arial"/>
        </w:rPr>
        <w:t>époques, les lieux, les contextes et de prêter une attention particulière aux gestes et aux techniques.</w:t>
      </w:r>
    </w:p>
    <w:p w:rsidR="000325F6" w:rsidRDefault="000325F6" w:rsidP="00646A5E">
      <w:pPr>
        <w:widowControl w:val="0"/>
        <w:autoSpaceDE w:val="0"/>
        <w:autoSpaceDN w:val="0"/>
        <w:adjustRightInd w:val="0"/>
        <w:spacing w:after="0"/>
        <w:jc w:val="both"/>
        <w:rPr>
          <w:rFonts w:ascii="Arial" w:hAnsi="Arial" w:cs="Arial"/>
        </w:rPr>
      </w:pPr>
      <w:r>
        <w:rPr>
          <w:rFonts w:ascii="Arial" w:hAnsi="Arial" w:cs="Arial"/>
        </w:rPr>
        <w:t>On s'intéressera aux mots, aux représentations et à la place des activités mortuaires et de ceux qui les développent, dans la société.</w:t>
      </w:r>
    </w:p>
    <w:p w:rsidR="000325F6" w:rsidRDefault="000325F6" w:rsidP="00646A5E">
      <w:pPr>
        <w:widowControl w:val="0"/>
        <w:autoSpaceDE w:val="0"/>
        <w:autoSpaceDN w:val="0"/>
        <w:adjustRightInd w:val="0"/>
        <w:spacing w:after="0"/>
        <w:jc w:val="both"/>
        <w:rPr>
          <w:rFonts w:ascii="Arial" w:hAnsi="Arial" w:cs="Arial"/>
        </w:rPr>
      </w:pPr>
      <w:r>
        <w:rPr>
          <w:rFonts w:ascii="Arial" w:hAnsi="Arial" w:cs="Arial"/>
        </w:rPr>
        <w:t>Dans un registre proche, nous nous demanderons dans quelle mesure le fait d’envisager le cadavre comme un « déchet potentiel » peut nous aider à penser les élaborations techniques qui visent à soustraire à nos sens ces états du corps. Nous pourrons également conjecturer que les transformations, les manipulations et les déplacements sont des attitudes qui visent à ne pas les jeter, mais au contraire à leur trouver une place, à les « ranger » au sein d’un ordre culturel, de sorte à atténuer ou éliminer leurs effets perturbateurs (à la fois au niveau du sens et des sens).</w:t>
      </w:r>
    </w:p>
    <w:p w:rsidR="000325F6" w:rsidRDefault="000325F6" w:rsidP="00646A5E">
      <w:pPr>
        <w:widowControl w:val="0"/>
        <w:autoSpaceDE w:val="0"/>
        <w:autoSpaceDN w:val="0"/>
        <w:adjustRightInd w:val="0"/>
        <w:spacing w:after="0"/>
        <w:jc w:val="both"/>
        <w:rPr>
          <w:rFonts w:ascii="Helvetica" w:hAnsi="Helvetica" w:cs="Helvetica"/>
        </w:rPr>
      </w:pPr>
      <w:r>
        <w:rPr>
          <w:rFonts w:ascii="Arial" w:hAnsi="Arial" w:cs="Arial"/>
        </w:rPr>
        <w:t>La notion de déchet peut-elle nous aider à penser le cadavre quand il surgit en très grand nombre (catastrophe, épidémie, génocide) ? Dans quelles conditions (quantitatives et qualitatives) la mort de masse requiert-elle un traitement « déviant » du cadavre. En corollaire, que se passe-t-il de ce point de vue lorsque la mort est le résultat d'un crime dont la finalité est guidée par l'intention de nier l'identité sociale ou l'humanité de la victime (ou des victimes), lorsqu'il s'inscrit dans une « sortie » de la culture et de l'ordre symbolique. Quel sens prend alors la technique cet « acte traditionnel efficace » lorsqu'il n'y a pas tradition ?</w:t>
      </w:r>
    </w:p>
    <w:p w:rsidR="000325F6" w:rsidRDefault="000325F6" w:rsidP="00646A5E">
      <w:pPr>
        <w:widowControl w:val="0"/>
        <w:autoSpaceDE w:val="0"/>
        <w:autoSpaceDN w:val="0"/>
        <w:adjustRightInd w:val="0"/>
        <w:spacing w:after="0"/>
        <w:jc w:val="both"/>
        <w:rPr>
          <w:rFonts w:ascii="Arial" w:hAnsi="Arial" w:cs="Arial"/>
        </w:rPr>
      </w:pPr>
    </w:p>
    <w:p w:rsidR="000325F6" w:rsidRDefault="000325F6" w:rsidP="00646A5E">
      <w:pPr>
        <w:widowControl w:val="0"/>
        <w:autoSpaceDE w:val="0"/>
        <w:autoSpaceDN w:val="0"/>
        <w:adjustRightInd w:val="0"/>
        <w:spacing w:after="0"/>
        <w:jc w:val="both"/>
        <w:rPr>
          <w:rFonts w:ascii="Arial" w:hAnsi="Arial" w:cs="Arial"/>
        </w:rPr>
      </w:pPr>
      <w:r>
        <w:rPr>
          <w:rFonts w:ascii="Arial" w:hAnsi="Arial" w:cs="Arial"/>
        </w:rPr>
        <w:t>3 - Le cadavre représenté</w:t>
      </w:r>
    </w:p>
    <w:p w:rsidR="00B3749F" w:rsidRDefault="000325F6" w:rsidP="00646A5E">
      <w:pPr>
        <w:widowControl w:val="0"/>
        <w:autoSpaceDE w:val="0"/>
        <w:autoSpaceDN w:val="0"/>
        <w:adjustRightInd w:val="0"/>
        <w:spacing w:after="0"/>
        <w:jc w:val="both"/>
        <w:rPr>
          <w:rFonts w:ascii="Arial" w:hAnsi="Arial" w:cs="Arial"/>
        </w:rPr>
      </w:pPr>
      <w:r>
        <w:rPr>
          <w:rFonts w:ascii="Arial" w:hAnsi="Arial" w:cs="Arial"/>
        </w:rPr>
        <w:t>Nous aborderons par ailleurs la question du traitement du cadavre et de sa décomposition dans le ch</w:t>
      </w:r>
      <w:r w:rsidR="009249B0">
        <w:rPr>
          <w:rFonts w:ascii="Arial" w:hAnsi="Arial" w:cs="Arial"/>
        </w:rPr>
        <w:t xml:space="preserve">amp </w:t>
      </w:r>
      <w:r>
        <w:rPr>
          <w:rFonts w:ascii="Arial" w:hAnsi="Arial" w:cs="Arial"/>
        </w:rPr>
        <w:t>artistique (littérature, cinéma, photographie). Quels effets y produit-il ?</w:t>
      </w:r>
    </w:p>
    <w:p w:rsidR="000325F6" w:rsidRDefault="000325F6" w:rsidP="00646A5E">
      <w:pPr>
        <w:widowControl w:val="0"/>
        <w:autoSpaceDE w:val="0"/>
        <w:autoSpaceDN w:val="0"/>
        <w:adjustRightInd w:val="0"/>
        <w:spacing w:after="0"/>
        <w:jc w:val="both"/>
        <w:rPr>
          <w:rFonts w:ascii="Arial" w:hAnsi="Arial" w:cs="Arial"/>
        </w:rPr>
      </w:pPr>
    </w:p>
    <w:p w:rsidR="000325F6" w:rsidRDefault="000325F6" w:rsidP="00646A5E">
      <w:pPr>
        <w:jc w:val="both"/>
        <w:rPr>
          <w:rFonts w:ascii="Arial" w:hAnsi="Arial" w:cs="Arial"/>
        </w:rPr>
      </w:pPr>
      <w:r>
        <w:rPr>
          <w:rFonts w:ascii="Arial" w:hAnsi="Arial" w:cs="Arial"/>
        </w:rPr>
        <w:t>PROGRAMME</w:t>
      </w:r>
    </w:p>
    <w:p w:rsidR="00B3749F" w:rsidRDefault="000325F6" w:rsidP="00646A5E">
      <w:pPr>
        <w:widowControl w:val="0"/>
        <w:autoSpaceDE w:val="0"/>
        <w:autoSpaceDN w:val="0"/>
        <w:adjustRightInd w:val="0"/>
        <w:spacing w:after="0"/>
        <w:jc w:val="both"/>
        <w:rPr>
          <w:rFonts w:ascii="Arial-BoldMT" w:hAnsi="Arial-BoldMT" w:cs="Arial-BoldMT"/>
          <w:color w:val="000000"/>
          <w:sz w:val="22"/>
          <w:szCs w:val="22"/>
        </w:rPr>
      </w:pPr>
      <w:r>
        <w:rPr>
          <w:rFonts w:ascii="Arial-BoldMT" w:hAnsi="Arial-BoldMT" w:cs="Arial-BoldMT"/>
          <w:b/>
          <w:bCs/>
          <w:color w:val="000000"/>
          <w:sz w:val="22"/>
          <w:szCs w:val="22"/>
        </w:rPr>
        <w:t xml:space="preserve">9h30 - 10h </w:t>
      </w:r>
      <w:r>
        <w:rPr>
          <w:rFonts w:ascii="Arial-BoldMT" w:hAnsi="Arial-BoldMT" w:cs="Arial-BoldMT"/>
          <w:color w:val="000000"/>
          <w:sz w:val="22"/>
          <w:szCs w:val="22"/>
        </w:rPr>
        <w:t xml:space="preserve">Ouverture, Hervé Guy, Agnès </w:t>
      </w:r>
      <w:proofErr w:type="spellStart"/>
      <w:r>
        <w:rPr>
          <w:rFonts w:ascii="Arial-BoldMT" w:hAnsi="Arial-BoldMT" w:cs="Arial-BoldMT"/>
          <w:color w:val="000000"/>
          <w:sz w:val="22"/>
          <w:szCs w:val="22"/>
        </w:rPr>
        <w:t>Jeanjean</w:t>
      </w:r>
      <w:proofErr w:type="spellEnd"/>
      <w:r>
        <w:rPr>
          <w:rFonts w:ascii="Arial-BoldMT" w:hAnsi="Arial-BoldMT" w:cs="Arial-BoldMT"/>
          <w:color w:val="000000"/>
          <w:sz w:val="22"/>
          <w:szCs w:val="22"/>
        </w:rPr>
        <w:t xml:space="preserve">, Frédéric </w:t>
      </w:r>
      <w:proofErr w:type="spellStart"/>
      <w:r>
        <w:rPr>
          <w:rFonts w:ascii="Arial-BoldMT" w:hAnsi="Arial-BoldMT" w:cs="Arial-BoldMT"/>
          <w:color w:val="000000"/>
          <w:sz w:val="22"/>
          <w:szCs w:val="22"/>
        </w:rPr>
        <w:t>Joulian</w:t>
      </w:r>
      <w:proofErr w:type="spellEnd"/>
      <w:r>
        <w:rPr>
          <w:rFonts w:ascii="Arial-BoldMT" w:hAnsi="Arial-BoldMT" w:cs="Arial-BoldMT"/>
          <w:color w:val="000000"/>
          <w:sz w:val="22"/>
          <w:szCs w:val="22"/>
        </w:rPr>
        <w:t>, Anne Richier</w:t>
      </w:r>
    </w:p>
    <w:p w:rsidR="000325F6" w:rsidRDefault="000325F6" w:rsidP="00646A5E">
      <w:pPr>
        <w:widowControl w:val="0"/>
        <w:autoSpaceDE w:val="0"/>
        <w:autoSpaceDN w:val="0"/>
        <w:adjustRightInd w:val="0"/>
        <w:spacing w:after="0"/>
        <w:jc w:val="both"/>
        <w:rPr>
          <w:rFonts w:ascii="Arial-BoldMT" w:hAnsi="Arial-BoldMT" w:cs="Arial-BoldMT"/>
          <w:color w:val="000000"/>
          <w:sz w:val="22"/>
          <w:szCs w:val="22"/>
        </w:rPr>
      </w:pPr>
    </w:p>
    <w:p w:rsidR="00B3749F" w:rsidRDefault="000325F6" w:rsidP="00646A5E">
      <w:pPr>
        <w:widowControl w:val="0"/>
        <w:autoSpaceDE w:val="0"/>
        <w:autoSpaceDN w:val="0"/>
        <w:adjustRightInd w:val="0"/>
        <w:spacing w:after="0"/>
        <w:jc w:val="both"/>
        <w:rPr>
          <w:rFonts w:ascii="Arial-BoldMT" w:hAnsi="Arial-BoldMT" w:cs="Arial-BoldMT"/>
          <w:color w:val="000000"/>
          <w:sz w:val="22"/>
          <w:szCs w:val="22"/>
        </w:rPr>
      </w:pPr>
      <w:r>
        <w:rPr>
          <w:rFonts w:ascii="Arial-BoldMT" w:hAnsi="Arial-BoldMT" w:cs="Arial-BoldMT"/>
          <w:b/>
          <w:bCs/>
          <w:color w:val="000000"/>
          <w:sz w:val="22"/>
          <w:szCs w:val="22"/>
        </w:rPr>
        <w:t xml:space="preserve">10h-10h30 </w:t>
      </w:r>
      <w:proofErr w:type="spellStart"/>
      <w:r w:rsidR="00B3749F">
        <w:rPr>
          <w:rFonts w:ascii="Arial-BoldMT" w:hAnsi="Arial-BoldMT" w:cs="Arial-BoldMT"/>
          <w:color w:val="000000"/>
          <w:sz w:val="22"/>
          <w:szCs w:val="22"/>
        </w:rPr>
        <w:t>Bonnabel</w:t>
      </w:r>
      <w:proofErr w:type="spellEnd"/>
      <w:r w:rsidR="00B3749F">
        <w:rPr>
          <w:rFonts w:ascii="Arial-BoldMT" w:hAnsi="Arial-BoldMT" w:cs="Arial-BoldMT"/>
          <w:color w:val="000000"/>
          <w:sz w:val="22"/>
          <w:szCs w:val="22"/>
        </w:rPr>
        <w:t xml:space="preserve"> Lola et Anne </w:t>
      </w:r>
      <w:proofErr w:type="gramStart"/>
      <w:r w:rsidR="00B3749F">
        <w:rPr>
          <w:rFonts w:ascii="Arial-BoldMT" w:hAnsi="Arial-BoldMT" w:cs="Arial-BoldMT"/>
          <w:color w:val="000000"/>
          <w:sz w:val="22"/>
          <w:szCs w:val="22"/>
        </w:rPr>
        <w:t>Richier ,</w:t>
      </w:r>
      <w:proofErr w:type="gramEnd"/>
      <w:r w:rsidR="00B3749F">
        <w:rPr>
          <w:rFonts w:ascii="Arial-BoldMT" w:hAnsi="Arial-BoldMT" w:cs="Arial-BoldMT"/>
          <w:color w:val="000000"/>
          <w:sz w:val="22"/>
          <w:szCs w:val="22"/>
        </w:rPr>
        <w:t xml:space="preserve"> </w:t>
      </w:r>
      <w:proofErr w:type="spellStart"/>
      <w:r w:rsidR="00B3749F">
        <w:rPr>
          <w:rFonts w:ascii="Arial-BoldMT" w:hAnsi="Arial-BoldMT" w:cs="Arial-BoldMT"/>
          <w:color w:val="000000"/>
          <w:sz w:val="22"/>
          <w:szCs w:val="22"/>
        </w:rPr>
        <w:t>archéo-anthropologues</w:t>
      </w:r>
      <w:proofErr w:type="spellEnd"/>
      <w:r w:rsidR="00B3749F">
        <w:rPr>
          <w:rFonts w:ascii="Arial-BoldMT" w:hAnsi="Arial-BoldMT" w:cs="Arial-BoldMT"/>
          <w:color w:val="000000"/>
          <w:sz w:val="22"/>
          <w:szCs w:val="22"/>
        </w:rPr>
        <w:t xml:space="preserve"> INRAP</w:t>
      </w:r>
    </w:p>
    <w:p w:rsidR="00B3749F" w:rsidRDefault="00B3749F" w:rsidP="00646A5E">
      <w:pPr>
        <w:widowControl w:val="0"/>
        <w:autoSpaceDE w:val="0"/>
        <w:autoSpaceDN w:val="0"/>
        <w:adjustRightInd w:val="0"/>
        <w:spacing w:after="0"/>
        <w:jc w:val="both"/>
        <w:rPr>
          <w:rFonts w:ascii="Arial-BoldMT" w:hAnsi="Arial-BoldMT" w:cs="Arial-BoldMT"/>
          <w:b/>
          <w:bCs/>
          <w:color w:val="000000"/>
          <w:sz w:val="22"/>
          <w:szCs w:val="22"/>
        </w:rPr>
      </w:pPr>
      <w:r>
        <w:rPr>
          <w:rFonts w:ascii="Arial-BoldMT" w:hAnsi="Arial-BoldMT" w:cs="Arial-BoldMT"/>
          <w:b/>
          <w:bCs/>
          <w:color w:val="000000"/>
          <w:sz w:val="22"/>
          <w:szCs w:val="22"/>
        </w:rPr>
        <w:t>« Du squelette découvert au cadavre imaginé ».</w:t>
      </w:r>
    </w:p>
    <w:p w:rsidR="00B3749F" w:rsidRDefault="00B3749F" w:rsidP="00646A5E">
      <w:pPr>
        <w:widowControl w:val="0"/>
        <w:autoSpaceDE w:val="0"/>
        <w:autoSpaceDN w:val="0"/>
        <w:adjustRightInd w:val="0"/>
        <w:spacing w:after="0"/>
        <w:jc w:val="both"/>
        <w:rPr>
          <w:rFonts w:ascii="Arial-BoldMT" w:hAnsi="Arial-BoldMT" w:cs="Arial-BoldMT"/>
          <w:b/>
          <w:bCs/>
          <w:color w:val="000000"/>
          <w:sz w:val="22"/>
          <w:szCs w:val="22"/>
        </w:rPr>
      </w:pPr>
    </w:p>
    <w:p w:rsidR="000325F6" w:rsidRDefault="000325F6" w:rsidP="00646A5E">
      <w:pPr>
        <w:widowControl w:val="0"/>
        <w:autoSpaceDE w:val="0"/>
        <w:autoSpaceDN w:val="0"/>
        <w:adjustRightInd w:val="0"/>
        <w:spacing w:after="0"/>
        <w:jc w:val="both"/>
        <w:rPr>
          <w:rFonts w:ascii="Arial-BoldMT" w:hAnsi="Arial-BoldMT" w:cs="Arial-BoldMT"/>
          <w:color w:val="000000"/>
          <w:sz w:val="22"/>
          <w:szCs w:val="22"/>
        </w:rPr>
      </w:pPr>
      <w:r>
        <w:rPr>
          <w:rFonts w:ascii="Arial-BoldMT" w:hAnsi="Arial-BoldMT" w:cs="Arial-BoldMT"/>
          <w:b/>
          <w:bCs/>
          <w:color w:val="000000"/>
          <w:sz w:val="22"/>
          <w:szCs w:val="22"/>
        </w:rPr>
        <w:t xml:space="preserve">10H30-11h </w:t>
      </w:r>
      <w:proofErr w:type="spellStart"/>
      <w:r>
        <w:rPr>
          <w:rFonts w:ascii="Arial-BoldMT" w:hAnsi="Arial-BoldMT" w:cs="Arial-BoldMT"/>
          <w:color w:val="000000"/>
          <w:sz w:val="22"/>
          <w:szCs w:val="22"/>
        </w:rPr>
        <w:t>Gelis</w:t>
      </w:r>
      <w:proofErr w:type="spellEnd"/>
      <w:r>
        <w:rPr>
          <w:rFonts w:ascii="Arial-BoldMT" w:hAnsi="Arial-BoldMT" w:cs="Arial-BoldMT"/>
          <w:color w:val="000000"/>
          <w:sz w:val="22"/>
          <w:szCs w:val="22"/>
        </w:rPr>
        <w:t xml:space="preserve"> Jacky, historien professeur émérite de l’Université Paris 8</w:t>
      </w:r>
    </w:p>
    <w:p w:rsidR="00B3749F" w:rsidRDefault="000325F6" w:rsidP="00646A5E">
      <w:pPr>
        <w:widowControl w:val="0"/>
        <w:autoSpaceDE w:val="0"/>
        <w:autoSpaceDN w:val="0"/>
        <w:adjustRightInd w:val="0"/>
        <w:spacing w:after="0"/>
        <w:jc w:val="both"/>
        <w:rPr>
          <w:rFonts w:ascii="Arial-BoldMT" w:hAnsi="Arial-BoldMT" w:cs="Arial-BoldMT"/>
          <w:b/>
          <w:bCs/>
          <w:color w:val="000000"/>
          <w:sz w:val="22"/>
          <w:szCs w:val="22"/>
        </w:rPr>
      </w:pPr>
      <w:r>
        <w:rPr>
          <w:rFonts w:ascii="Arial-BoldMT" w:hAnsi="Arial-BoldMT" w:cs="Arial-BoldMT"/>
          <w:b/>
          <w:bCs/>
          <w:color w:val="000000"/>
          <w:sz w:val="22"/>
          <w:szCs w:val="22"/>
        </w:rPr>
        <w:t>« Les sanctuaires à Répit »</w:t>
      </w:r>
    </w:p>
    <w:p w:rsidR="000325F6" w:rsidRDefault="000325F6" w:rsidP="00646A5E">
      <w:pPr>
        <w:widowControl w:val="0"/>
        <w:autoSpaceDE w:val="0"/>
        <w:autoSpaceDN w:val="0"/>
        <w:adjustRightInd w:val="0"/>
        <w:spacing w:after="0"/>
        <w:jc w:val="both"/>
        <w:rPr>
          <w:rFonts w:ascii="Arial-BoldMT" w:hAnsi="Arial-BoldMT" w:cs="Arial-BoldMT"/>
          <w:b/>
          <w:bCs/>
          <w:color w:val="000000"/>
          <w:sz w:val="22"/>
          <w:szCs w:val="22"/>
        </w:rPr>
      </w:pPr>
    </w:p>
    <w:p w:rsidR="000325F6" w:rsidRDefault="000325F6" w:rsidP="00646A5E">
      <w:pPr>
        <w:widowControl w:val="0"/>
        <w:autoSpaceDE w:val="0"/>
        <w:autoSpaceDN w:val="0"/>
        <w:adjustRightInd w:val="0"/>
        <w:spacing w:after="0"/>
        <w:jc w:val="both"/>
        <w:rPr>
          <w:rFonts w:ascii="Arial-BoldMT" w:hAnsi="Arial-BoldMT" w:cs="Arial-BoldMT"/>
          <w:color w:val="000000"/>
          <w:sz w:val="22"/>
          <w:szCs w:val="22"/>
        </w:rPr>
      </w:pPr>
      <w:r>
        <w:rPr>
          <w:rFonts w:ascii="Arial-BoldMT" w:hAnsi="Arial-BoldMT" w:cs="Arial-BoldMT"/>
          <w:b/>
          <w:bCs/>
          <w:color w:val="000000"/>
          <w:sz w:val="22"/>
          <w:szCs w:val="22"/>
        </w:rPr>
        <w:t xml:space="preserve">11h-11h30 </w:t>
      </w:r>
      <w:proofErr w:type="spellStart"/>
      <w:r>
        <w:rPr>
          <w:rFonts w:ascii="Arial-BoldMT" w:hAnsi="Arial-BoldMT" w:cs="Arial-BoldMT"/>
          <w:color w:val="000000"/>
          <w:sz w:val="22"/>
          <w:szCs w:val="22"/>
        </w:rPr>
        <w:t>Laudanski</w:t>
      </w:r>
      <w:proofErr w:type="spellEnd"/>
      <w:r>
        <w:rPr>
          <w:rFonts w:ascii="Arial-BoldMT" w:hAnsi="Arial-BoldMT" w:cs="Arial-BoldMT"/>
          <w:color w:val="000000"/>
          <w:sz w:val="22"/>
          <w:szCs w:val="22"/>
        </w:rPr>
        <w:t xml:space="preserve"> Cyril, ethnologue, Doctorant IDEMEC Aix Marseille et </w:t>
      </w:r>
      <w:proofErr w:type="spellStart"/>
      <w:r>
        <w:rPr>
          <w:rFonts w:ascii="Arial-BoldMT" w:hAnsi="Arial-BoldMT" w:cs="Arial-BoldMT"/>
          <w:color w:val="000000"/>
          <w:sz w:val="22"/>
          <w:szCs w:val="22"/>
        </w:rPr>
        <w:t>Jeanjean</w:t>
      </w:r>
      <w:proofErr w:type="spellEnd"/>
    </w:p>
    <w:p w:rsidR="000325F6" w:rsidRDefault="000325F6" w:rsidP="00646A5E">
      <w:pPr>
        <w:widowControl w:val="0"/>
        <w:autoSpaceDE w:val="0"/>
        <w:autoSpaceDN w:val="0"/>
        <w:adjustRightInd w:val="0"/>
        <w:spacing w:after="0"/>
        <w:jc w:val="both"/>
        <w:rPr>
          <w:rFonts w:ascii="Arial-BoldMT" w:hAnsi="Arial-BoldMT" w:cs="Arial-BoldMT"/>
          <w:color w:val="000000"/>
          <w:sz w:val="22"/>
          <w:szCs w:val="22"/>
        </w:rPr>
      </w:pPr>
      <w:r>
        <w:rPr>
          <w:rFonts w:ascii="Arial-BoldMT" w:hAnsi="Arial-BoldMT" w:cs="Arial-BoldMT"/>
          <w:color w:val="000000"/>
          <w:sz w:val="22"/>
          <w:szCs w:val="22"/>
        </w:rPr>
        <w:t>Agnès, ethnologue, LASMIC Université de Nice</w:t>
      </w:r>
    </w:p>
    <w:p w:rsidR="00B3749F" w:rsidRDefault="000325F6" w:rsidP="00646A5E">
      <w:pPr>
        <w:widowControl w:val="0"/>
        <w:autoSpaceDE w:val="0"/>
        <w:autoSpaceDN w:val="0"/>
        <w:adjustRightInd w:val="0"/>
        <w:spacing w:after="0"/>
        <w:jc w:val="both"/>
        <w:rPr>
          <w:rFonts w:ascii="Arial-BoldMT" w:hAnsi="Arial-BoldMT" w:cs="Arial-BoldMT"/>
          <w:b/>
          <w:bCs/>
          <w:color w:val="000000"/>
          <w:sz w:val="22"/>
          <w:szCs w:val="22"/>
        </w:rPr>
      </w:pPr>
      <w:r>
        <w:rPr>
          <w:rFonts w:ascii="Arial-BoldMT" w:hAnsi="Arial-BoldMT" w:cs="Arial-BoldMT"/>
          <w:b/>
          <w:bCs/>
          <w:color w:val="000000"/>
          <w:sz w:val="22"/>
          <w:szCs w:val="22"/>
        </w:rPr>
        <w:t>« Agents de la morgue, fossoyeurs : le travail et ses représentations »</w:t>
      </w:r>
    </w:p>
    <w:p w:rsidR="000325F6" w:rsidRDefault="000325F6" w:rsidP="00646A5E">
      <w:pPr>
        <w:widowControl w:val="0"/>
        <w:autoSpaceDE w:val="0"/>
        <w:autoSpaceDN w:val="0"/>
        <w:adjustRightInd w:val="0"/>
        <w:spacing w:after="0"/>
        <w:jc w:val="both"/>
        <w:rPr>
          <w:rFonts w:ascii="Arial-BoldMT" w:hAnsi="Arial-BoldMT" w:cs="Arial-BoldMT"/>
          <w:b/>
          <w:bCs/>
          <w:color w:val="000000"/>
          <w:sz w:val="22"/>
          <w:szCs w:val="22"/>
        </w:rPr>
      </w:pPr>
    </w:p>
    <w:p w:rsidR="000325F6" w:rsidRDefault="000325F6" w:rsidP="00646A5E">
      <w:pPr>
        <w:widowControl w:val="0"/>
        <w:autoSpaceDE w:val="0"/>
        <w:autoSpaceDN w:val="0"/>
        <w:adjustRightInd w:val="0"/>
        <w:spacing w:after="0"/>
        <w:jc w:val="both"/>
        <w:rPr>
          <w:rFonts w:ascii="Arial-BoldMT" w:hAnsi="Arial-BoldMT" w:cs="Arial-BoldMT"/>
          <w:color w:val="000000"/>
          <w:sz w:val="22"/>
          <w:szCs w:val="22"/>
        </w:rPr>
      </w:pPr>
      <w:r>
        <w:rPr>
          <w:rFonts w:ascii="Arial-BoldMT" w:hAnsi="Arial-BoldMT" w:cs="Arial-BoldMT"/>
          <w:b/>
          <w:bCs/>
          <w:color w:val="000000"/>
          <w:sz w:val="22"/>
          <w:szCs w:val="22"/>
        </w:rPr>
        <w:t xml:space="preserve">11h30 -12h 30 </w:t>
      </w:r>
      <w:proofErr w:type="spellStart"/>
      <w:r>
        <w:rPr>
          <w:rFonts w:ascii="Arial-BoldMT" w:hAnsi="Arial-BoldMT" w:cs="Arial-BoldMT"/>
          <w:color w:val="000000"/>
          <w:sz w:val="22"/>
          <w:szCs w:val="22"/>
        </w:rPr>
        <w:t>Moisseeff</w:t>
      </w:r>
      <w:proofErr w:type="spellEnd"/>
      <w:r>
        <w:rPr>
          <w:rFonts w:ascii="Arial-BoldMT" w:hAnsi="Arial-BoldMT" w:cs="Arial-BoldMT"/>
          <w:color w:val="000000"/>
          <w:sz w:val="22"/>
          <w:szCs w:val="22"/>
        </w:rPr>
        <w:t xml:space="preserve"> </w:t>
      </w:r>
      <w:proofErr w:type="spellStart"/>
      <w:r>
        <w:rPr>
          <w:rFonts w:ascii="Arial-BoldMT" w:hAnsi="Arial-BoldMT" w:cs="Arial-BoldMT"/>
          <w:color w:val="000000"/>
          <w:sz w:val="22"/>
          <w:szCs w:val="22"/>
        </w:rPr>
        <w:t>Marika</w:t>
      </w:r>
      <w:proofErr w:type="spellEnd"/>
      <w:r>
        <w:rPr>
          <w:rFonts w:ascii="Arial-BoldMT" w:hAnsi="Arial-BoldMT" w:cs="Arial-BoldMT"/>
          <w:color w:val="000000"/>
          <w:sz w:val="22"/>
          <w:szCs w:val="22"/>
        </w:rPr>
        <w:t>, anthropologue, psychanalyste LAS Paris</w:t>
      </w:r>
    </w:p>
    <w:p w:rsidR="00B3749F" w:rsidRDefault="000325F6" w:rsidP="00646A5E">
      <w:pPr>
        <w:widowControl w:val="0"/>
        <w:autoSpaceDE w:val="0"/>
        <w:autoSpaceDN w:val="0"/>
        <w:adjustRightInd w:val="0"/>
        <w:spacing w:after="0"/>
        <w:jc w:val="both"/>
        <w:rPr>
          <w:rFonts w:ascii="Arial-BoldMT" w:hAnsi="Arial-BoldMT" w:cs="Arial-BoldMT"/>
          <w:b/>
          <w:bCs/>
          <w:color w:val="000000"/>
          <w:sz w:val="22"/>
          <w:szCs w:val="22"/>
        </w:rPr>
      </w:pPr>
      <w:r>
        <w:rPr>
          <w:rFonts w:ascii="Arial-BoldMT" w:hAnsi="Arial-BoldMT" w:cs="Arial-BoldMT"/>
          <w:b/>
          <w:bCs/>
          <w:color w:val="000000"/>
          <w:sz w:val="22"/>
          <w:szCs w:val="22"/>
        </w:rPr>
        <w:t xml:space="preserve">« Le traitement du cadavre dans un film d'horreur : </w:t>
      </w:r>
      <w:proofErr w:type="spellStart"/>
      <w:r>
        <w:rPr>
          <w:rFonts w:ascii="Arial-BoldMT" w:hAnsi="Arial-BoldMT" w:cs="Arial-BoldMT"/>
          <w:b/>
          <w:bCs/>
          <w:color w:val="000000"/>
          <w:sz w:val="22"/>
          <w:szCs w:val="22"/>
        </w:rPr>
        <w:t>Aftermath</w:t>
      </w:r>
      <w:proofErr w:type="spellEnd"/>
      <w:r>
        <w:rPr>
          <w:rFonts w:ascii="Arial-BoldMT" w:hAnsi="Arial-BoldMT" w:cs="Arial-BoldMT"/>
          <w:b/>
          <w:bCs/>
          <w:color w:val="000000"/>
          <w:sz w:val="22"/>
          <w:szCs w:val="22"/>
        </w:rPr>
        <w:t xml:space="preserve"> de </w:t>
      </w:r>
      <w:proofErr w:type="spellStart"/>
      <w:r>
        <w:rPr>
          <w:rFonts w:ascii="Arial-BoldMT" w:hAnsi="Arial-BoldMT" w:cs="Arial-BoldMT"/>
          <w:b/>
          <w:bCs/>
          <w:color w:val="000000"/>
          <w:sz w:val="22"/>
          <w:szCs w:val="22"/>
        </w:rPr>
        <w:t>Nacho</w:t>
      </w:r>
      <w:proofErr w:type="spellEnd"/>
      <w:r>
        <w:rPr>
          <w:rFonts w:ascii="Arial-BoldMT" w:hAnsi="Arial-BoldMT" w:cs="Arial-BoldMT"/>
          <w:b/>
          <w:bCs/>
          <w:color w:val="000000"/>
          <w:sz w:val="22"/>
          <w:szCs w:val="22"/>
        </w:rPr>
        <w:t xml:space="preserve"> </w:t>
      </w:r>
      <w:proofErr w:type="spellStart"/>
      <w:r>
        <w:rPr>
          <w:rFonts w:ascii="Arial-BoldMT" w:hAnsi="Arial-BoldMT" w:cs="Arial-BoldMT"/>
          <w:b/>
          <w:bCs/>
          <w:color w:val="000000"/>
          <w:sz w:val="22"/>
          <w:szCs w:val="22"/>
        </w:rPr>
        <w:t>cerda</w:t>
      </w:r>
      <w:proofErr w:type="spellEnd"/>
      <w:r>
        <w:rPr>
          <w:rFonts w:ascii="Arial-BoldMT" w:hAnsi="Arial-BoldMT" w:cs="Arial-BoldMT"/>
          <w:b/>
          <w:bCs/>
          <w:color w:val="000000"/>
          <w:sz w:val="22"/>
          <w:szCs w:val="22"/>
        </w:rPr>
        <w:t xml:space="preserve"> »</w:t>
      </w:r>
    </w:p>
    <w:p w:rsidR="000325F6" w:rsidRDefault="000325F6" w:rsidP="00646A5E">
      <w:pPr>
        <w:widowControl w:val="0"/>
        <w:autoSpaceDE w:val="0"/>
        <w:autoSpaceDN w:val="0"/>
        <w:adjustRightInd w:val="0"/>
        <w:spacing w:after="0"/>
        <w:jc w:val="both"/>
        <w:rPr>
          <w:rFonts w:ascii="Arial-BoldMT" w:hAnsi="Arial-BoldMT" w:cs="Arial-BoldMT"/>
          <w:b/>
          <w:bCs/>
          <w:color w:val="000000"/>
          <w:sz w:val="22"/>
          <w:szCs w:val="22"/>
        </w:rPr>
      </w:pPr>
    </w:p>
    <w:p w:rsidR="00B3749F" w:rsidRDefault="000325F6" w:rsidP="00646A5E">
      <w:pPr>
        <w:widowControl w:val="0"/>
        <w:autoSpaceDE w:val="0"/>
        <w:autoSpaceDN w:val="0"/>
        <w:adjustRightInd w:val="0"/>
        <w:spacing w:after="0"/>
        <w:jc w:val="both"/>
        <w:rPr>
          <w:rFonts w:ascii="Arial-BoldMT" w:hAnsi="Arial-BoldMT" w:cs="Arial-BoldMT"/>
          <w:b/>
          <w:bCs/>
          <w:color w:val="000000"/>
          <w:sz w:val="22"/>
          <w:szCs w:val="22"/>
        </w:rPr>
      </w:pPr>
      <w:r>
        <w:rPr>
          <w:rFonts w:ascii="Arial-BoldMT" w:hAnsi="Arial-BoldMT" w:cs="Arial-BoldMT"/>
          <w:b/>
          <w:bCs/>
          <w:color w:val="000000"/>
          <w:sz w:val="22"/>
          <w:szCs w:val="22"/>
        </w:rPr>
        <w:t>Pause déjeuner</w:t>
      </w:r>
    </w:p>
    <w:p w:rsidR="000325F6" w:rsidRDefault="000325F6" w:rsidP="00646A5E">
      <w:pPr>
        <w:widowControl w:val="0"/>
        <w:autoSpaceDE w:val="0"/>
        <w:autoSpaceDN w:val="0"/>
        <w:adjustRightInd w:val="0"/>
        <w:spacing w:after="0"/>
        <w:jc w:val="both"/>
        <w:rPr>
          <w:rFonts w:ascii="Arial-BoldMT" w:hAnsi="Arial-BoldMT" w:cs="Arial-BoldMT"/>
          <w:b/>
          <w:bCs/>
          <w:color w:val="000000"/>
          <w:sz w:val="22"/>
          <w:szCs w:val="22"/>
        </w:rPr>
      </w:pPr>
    </w:p>
    <w:p w:rsidR="00B3749F" w:rsidRDefault="000325F6" w:rsidP="00646A5E">
      <w:pPr>
        <w:widowControl w:val="0"/>
        <w:autoSpaceDE w:val="0"/>
        <w:autoSpaceDN w:val="0"/>
        <w:adjustRightInd w:val="0"/>
        <w:spacing w:after="0"/>
        <w:jc w:val="both"/>
        <w:rPr>
          <w:rFonts w:ascii="Arial-BoldMT" w:hAnsi="Arial-BoldMT" w:cs="Arial-BoldMT"/>
          <w:color w:val="000000"/>
          <w:sz w:val="22"/>
          <w:szCs w:val="22"/>
        </w:rPr>
      </w:pPr>
      <w:r>
        <w:rPr>
          <w:rFonts w:ascii="Arial-BoldMT" w:hAnsi="Arial-BoldMT" w:cs="Arial-BoldMT"/>
          <w:b/>
          <w:bCs/>
          <w:color w:val="000000"/>
          <w:sz w:val="22"/>
          <w:szCs w:val="22"/>
        </w:rPr>
        <w:t xml:space="preserve">14h-14h30 </w:t>
      </w:r>
      <w:proofErr w:type="spellStart"/>
      <w:r w:rsidR="00B3749F">
        <w:rPr>
          <w:rFonts w:ascii="Arial-BoldMT" w:hAnsi="Arial-BoldMT" w:cs="Arial-BoldMT"/>
          <w:color w:val="000000"/>
          <w:sz w:val="22"/>
          <w:szCs w:val="22"/>
        </w:rPr>
        <w:t>Gasnier</w:t>
      </w:r>
      <w:proofErr w:type="spellEnd"/>
      <w:r w:rsidR="00B3749F">
        <w:rPr>
          <w:rFonts w:ascii="Arial-BoldMT" w:hAnsi="Arial-BoldMT" w:cs="Arial-BoldMT"/>
          <w:color w:val="000000"/>
          <w:sz w:val="22"/>
          <w:szCs w:val="22"/>
        </w:rPr>
        <w:t xml:space="preserve"> Jean-Pierre, avocat au Barreau de Marseille, Université Paul</w:t>
      </w:r>
    </w:p>
    <w:p w:rsidR="00B3749F" w:rsidRDefault="00B3749F" w:rsidP="00646A5E">
      <w:pPr>
        <w:widowControl w:val="0"/>
        <w:autoSpaceDE w:val="0"/>
        <w:autoSpaceDN w:val="0"/>
        <w:adjustRightInd w:val="0"/>
        <w:spacing w:after="0"/>
        <w:jc w:val="both"/>
        <w:rPr>
          <w:rFonts w:ascii="Arial-BoldMT" w:hAnsi="Arial-BoldMT" w:cs="Arial-BoldMT"/>
          <w:color w:val="000000"/>
          <w:sz w:val="22"/>
          <w:szCs w:val="22"/>
        </w:rPr>
      </w:pPr>
      <w:r>
        <w:rPr>
          <w:rFonts w:ascii="Arial-BoldMT" w:hAnsi="Arial-BoldMT" w:cs="Arial-BoldMT"/>
          <w:color w:val="000000"/>
          <w:sz w:val="22"/>
          <w:szCs w:val="22"/>
        </w:rPr>
        <w:t>Cézanne Aix Marseille 3</w:t>
      </w:r>
    </w:p>
    <w:p w:rsidR="00B3749F" w:rsidRDefault="00B3749F" w:rsidP="00646A5E">
      <w:pPr>
        <w:widowControl w:val="0"/>
        <w:autoSpaceDE w:val="0"/>
        <w:autoSpaceDN w:val="0"/>
        <w:adjustRightInd w:val="0"/>
        <w:spacing w:after="0"/>
        <w:jc w:val="both"/>
        <w:rPr>
          <w:rFonts w:ascii="Arial-BoldMT" w:hAnsi="Arial-BoldMT" w:cs="Arial-BoldMT"/>
          <w:b/>
          <w:bCs/>
          <w:i/>
          <w:iCs/>
          <w:color w:val="000000"/>
          <w:sz w:val="22"/>
          <w:szCs w:val="22"/>
        </w:rPr>
      </w:pPr>
      <w:r>
        <w:rPr>
          <w:rFonts w:ascii="Arial-BoldMT" w:hAnsi="Arial-BoldMT" w:cs="Arial-BoldMT"/>
          <w:b/>
          <w:bCs/>
          <w:i/>
          <w:iCs/>
          <w:color w:val="000000"/>
          <w:sz w:val="22"/>
          <w:szCs w:val="22"/>
        </w:rPr>
        <w:t>"</w:t>
      </w:r>
      <w:r>
        <w:rPr>
          <w:rFonts w:ascii="Arial-BoldMT" w:hAnsi="Arial-BoldMT" w:cs="Arial-BoldMT"/>
          <w:b/>
          <w:bCs/>
          <w:color w:val="000000"/>
          <w:sz w:val="22"/>
          <w:szCs w:val="22"/>
        </w:rPr>
        <w:t>Le statut juridique des mort-nés</w:t>
      </w:r>
      <w:r>
        <w:rPr>
          <w:rFonts w:ascii="Arial-BoldMT" w:hAnsi="Arial-BoldMT" w:cs="Arial-BoldMT"/>
          <w:b/>
          <w:bCs/>
          <w:i/>
          <w:iCs/>
          <w:color w:val="000000"/>
          <w:sz w:val="22"/>
          <w:szCs w:val="22"/>
        </w:rPr>
        <w:t>".</w:t>
      </w:r>
    </w:p>
    <w:p w:rsidR="00B3749F" w:rsidRDefault="00B3749F" w:rsidP="00646A5E">
      <w:pPr>
        <w:widowControl w:val="0"/>
        <w:autoSpaceDE w:val="0"/>
        <w:autoSpaceDN w:val="0"/>
        <w:adjustRightInd w:val="0"/>
        <w:spacing w:after="0"/>
        <w:jc w:val="both"/>
        <w:rPr>
          <w:rFonts w:ascii="Arial-BoldMT" w:hAnsi="Arial-BoldMT" w:cs="Arial-BoldMT"/>
          <w:b/>
          <w:bCs/>
          <w:color w:val="000000"/>
          <w:sz w:val="22"/>
          <w:szCs w:val="22"/>
        </w:rPr>
      </w:pPr>
    </w:p>
    <w:p w:rsidR="000325F6" w:rsidRDefault="000325F6" w:rsidP="00646A5E">
      <w:pPr>
        <w:widowControl w:val="0"/>
        <w:autoSpaceDE w:val="0"/>
        <w:autoSpaceDN w:val="0"/>
        <w:adjustRightInd w:val="0"/>
        <w:spacing w:after="0"/>
        <w:jc w:val="both"/>
        <w:rPr>
          <w:rFonts w:ascii="Arial-BoldMT" w:hAnsi="Arial-BoldMT" w:cs="Arial-BoldMT"/>
          <w:color w:val="000000"/>
          <w:sz w:val="22"/>
          <w:szCs w:val="22"/>
        </w:rPr>
      </w:pPr>
      <w:r>
        <w:rPr>
          <w:rFonts w:ascii="Arial-BoldMT" w:hAnsi="Arial-BoldMT" w:cs="Arial-BoldMT"/>
          <w:b/>
          <w:bCs/>
          <w:color w:val="000000"/>
          <w:sz w:val="22"/>
          <w:szCs w:val="22"/>
        </w:rPr>
        <w:t xml:space="preserve">14h30-15h </w:t>
      </w:r>
      <w:proofErr w:type="spellStart"/>
      <w:r>
        <w:rPr>
          <w:rFonts w:ascii="Arial-BoldMT" w:hAnsi="Arial-BoldMT" w:cs="Arial-BoldMT"/>
          <w:color w:val="000000"/>
          <w:sz w:val="22"/>
          <w:szCs w:val="22"/>
        </w:rPr>
        <w:t>Anstett</w:t>
      </w:r>
      <w:proofErr w:type="spellEnd"/>
      <w:r>
        <w:rPr>
          <w:rFonts w:ascii="Arial-BoldMT" w:hAnsi="Arial-BoldMT" w:cs="Arial-BoldMT"/>
          <w:color w:val="000000"/>
          <w:sz w:val="22"/>
          <w:szCs w:val="22"/>
        </w:rPr>
        <w:t xml:space="preserve"> Elisabeth, anthropologue IRIS EHESS CNRS Paris</w:t>
      </w:r>
    </w:p>
    <w:p w:rsidR="00B3749F" w:rsidRDefault="000325F6" w:rsidP="00646A5E">
      <w:pPr>
        <w:widowControl w:val="0"/>
        <w:autoSpaceDE w:val="0"/>
        <w:autoSpaceDN w:val="0"/>
        <w:adjustRightInd w:val="0"/>
        <w:spacing w:after="0"/>
        <w:jc w:val="both"/>
        <w:rPr>
          <w:rFonts w:ascii="Arial-BoldMT" w:hAnsi="Arial-BoldMT" w:cs="Arial-BoldMT"/>
          <w:b/>
          <w:bCs/>
          <w:color w:val="000000"/>
          <w:sz w:val="22"/>
          <w:szCs w:val="22"/>
        </w:rPr>
      </w:pPr>
      <w:r>
        <w:rPr>
          <w:rFonts w:ascii="Arial-BoldMT" w:hAnsi="Arial-BoldMT" w:cs="Arial-BoldMT"/>
          <w:b/>
          <w:bCs/>
          <w:color w:val="000000"/>
          <w:sz w:val="22"/>
          <w:szCs w:val="22"/>
        </w:rPr>
        <w:t xml:space="preserve">"Cadavre et violences de masse: les </w:t>
      </w:r>
      <w:proofErr w:type="spellStart"/>
      <w:r>
        <w:rPr>
          <w:rFonts w:ascii="Arial-BoldMT" w:hAnsi="Arial-BoldMT" w:cs="Arial-BoldMT"/>
          <w:b/>
          <w:bCs/>
          <w:color w:val="000000"/>
          <w:sz w:val="22"/>
          <w:szCs w:val="22"/>
        </w:rPr>
        <w:t>Genocides</w:t>
      </w:r>
      <w:proofErr w:type="spellEnd"/>
      <w:r>
        <w:rPr>
          <w:rFonts w:ascii="Arial-BoldMT" w:hAnsi="Arial-BoldMT" w:cs="Arial-BoldMT"/>
          <w:b/>
          <w:bCs/>
          <w:color w:val="000000"/>
          <w:sz w:val="22"/>
          <w:szCs w:val="22"/>
        </w:rPr>
        <w:t xml:space="preserve"> </w:t>
      </w:r>
      <w:proofErr w:type="spellStart"/>
      <w:r>
        <w:rPr>
          <w:rFonts w:ascii="Arial-BoldMT" w:hAnsi="Arial-BoldMT" w:cs="Arial-BoldMT"/>
          <w:b/>
          <w:bCs/>
          <w:color w:val="000000"/>
          <w:sz w:val="22"/>
          <w:szCs w:val="22"/>
        </w:rPr>
        <w:t>Studies</w:t>
      </w:r>
      <w:proofErr w:type="spellEnd"/>
      <w:r>
        <w:rPr>
          <w:rFonts w:ascii="Arial-BoldMT" w:hAnsi="Arial-BoldMT" w:cs="Arial-BoldMT"/>
          <w:b/>
          <w:bCs/>
          <w:color w:val="000000"/>
          <w:sz w:val="22"/>
          <w:szCs w:val="22"/>
        </w:rPr>
        <w:t xml:space="preserve"> en procès?".</w:t>
      </w:r>
    </w:p>
    <w:p w:rsidR="000325F6" w:rsidRDefault="000325F6" w:rsidP="00646A5E">
      <w:pPr>
        <w:widowControl w:val="0"/>
        <w:autoSpaceDE w:val="0"/>
        <w:autoSpaceDN w:val="0"/>
        <w:adjustRightInd w:val="0"/>
        <w:spacing w:after="0"/>
        <w:jc w:val="both"/>
        <w:rPr>
          <w:rFonts w:ascii="Arial-BoldMT" w:hAnsi="Arial-BoldMT" w:cs="Arial-BoldMT"/>
          <w:b/>
          <w:bCs/>
          <w:color w:val="000000"/>
          <w:sz w:val="22"/>
          <w:szCs w:val="22"/>
        </w:rPr>
      </w:pPr>
    </w:p>
    <w:p w:rsidR="00B3749F" w:rsidRDefault="000325F6" w:rsidP="00646A5E">
      <w:pPr>
        <w:widowControl w:val="0"/>
        <w:autoSpaceDE w:val="0"/>
        <w:autoSpaceDN w:val="0"/>
        <w:adjustRightInd w:val="0"/>
        <w:spacing w:after="0"/>
        <w:jc w:val="both"/>
        <w:rPr>
          <w:rFonts w:ascii="Arial-BoldMT" w:hAnsi="Arial-BoldMT" w:cs="Arial-BoldMT"/>
          <w:color w:val="000000"/>
          <w:sz w:val="22"/>
          <w:szCs w:val="22"/>
        </w:rPr>
      </w:pPr>
      <w:r>
        <w:rPr>
          <w:rFonts w:ascii="Arial-BoldMT" w:hAnsi="Arial-BoldMT" w:cs="Arial-BoldMT"/>
          <w:b/>
          <w:bCs/>
          <w:color w:val="000000"/>
          <w:sz w:val="22"/>
          <w:szCs w:val="22"/>
        </w:rPr>
        <w:t xml:space="preserve">15h-17h </w:t>
      </w:r>
      <w:r>
        <w:rPr>
          <w:rFonts w:ascii="Arial-BoldMT" w:hAnsi="Arial-BoldMT" w:cs="Arial-BoldMT"/>
          <w:color w:val="000000"/>
          <w:sz w:val="22"/>
          <w:szCs w:val="22"/>
        </w:rPr>
        <w:t>: discussion</w:t>
      </w:r>
    </w:p>
    <w:p w:rsidR="000325F6" w:rsidRDefault="000325F6" w:rsidP="00646A5E">
      <w:pPr>
        <w:widowControl w:val="0"/>
        <w:autoSpaceDE w:val="0"/>
        <w:autoSpaceDN w:val="0"/>
        <w:adjustRightInd w:val="0"/>
        <w:spacing w:after="0"/>
        <w:jc w:val="both"/>
        <w:rPr>
          <w:rFonts w:ascii="Arial-BoldMT" w:hAnsi="Arial-BoldMT" w:cs="Arial-BoldMT"/>
          <w:color w:val="000000"/>
          <w:sz w:val="22"/>
          <w:szCs w:val="22"/>
        </w:rPr>
      </w:pPr>
    </w:p>
    <w:p w:rsidR="000325F6" w:rsidRDefault="000325F6" w:rsidP="00646A5E">
      <w:pPr>
        <w:jc w:val="both"/>
        <w:rPr>
          <w:rFonts w:ascii="Arial" w:hAnsi="Arial" w:cs="Arial"/>
        </w:rPr>
      </w:pPr>
      <w:r>
        <w:rPr>
          <w:rFonts w:ascii="Arial-BoldMT" w:hAnsi="Arial-BoldMT" w:cs="Arial-BoldMT"/>
          <w:color w:val="000000"/>
          <w:sz w:val="22"/>
          <w:szCs w:val="22"/>
        </w:rPr>
        <w:t xml:space="preserve">Contacts : herve.guy@inrap.fr ; agnes.jeanjean@gmail.com ; </w:t>
      </w:r>
      <w:r>
        <w:rPr>
          <w:rFonts w:ascii="Arial-BoldMT" w:hAnsi="Arial-BoldMT" w:cs="Arial-BoldMT"/>
          <w:color w:val="0E2FFF"/>
          <w:sz w:val="22"/>
          <w:szCs w:val="22"/>
        </w:rPr>
        <w:t xml:space="preserve">anne.richier@inrap.fr </w:t>
      </w:r>
      <w:r>
        <w:rPr>
          <w:rFonts w:ascii="Arial-BoldMT" w:hAnsi="Arial-BoldMT" w:cs="Arial-BoldMT"/>
          <w:color w:val="000000"/>
          <w:sz w:val="22"/>
          <w:szCs w:val="22"/>
        </w:rPr>
        <w:t>et frederic.joulian@ehess.fr</w:t>
      </w:r>
    </w:p>
    <w:p w:rsidR="003A5C74" w:rsidRDefault="007700C5" w:rsidP="00646A5E">
      <w:pPr>
        <w:jc w:val="both"/>
      </w:pPr>
    </w:p>
    <w:sectPr w:rsidR="003A5C74" w:rsidSect="00032F4E">
      <w:pgSz w:w="11900" w:h="16840"/>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BoldMT">
    <w:altName w:val="Arial"/>
    <w:panose1 w:val="00000000000000000000"/>
    <w:charset w:val="4D"/>
    <w:family w:val="swiss"/>
    <w:notTrueType/>
    <w:pitch w:val="default"/>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25"/>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0325F6"/>
    <w:rsid w:val="000325F6"/>
    <w:rsid w:val="001819EA"/>
    <w:rsid w:val="0039530B"/>
    <w:rsid w:val="003D252A"/>
    <w:rsid w:val="00646A5E"/>
    <w:rsid w:val="007700C5"/>
    <w:rsid w:val="009249B0"/>
    <w:rsid w:val="00B3749F"/>
    <w:rsid w:val="00CD636A"/>
  </w:rsids>
  <m:mathPr>
    <m:mathFont m:val="Impact"/>
    <m:brkBin m:val="before"/>
    <m:brkBinSub m:val="--"/>
    <m:smallFrac m:val="off"/>
    <m:dispDef m:val="off"/>
    <m:lMargin m:val="0"/>
    <m:rMargin m:val="0"/>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5C74"/>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667</Words>
  <Characters>3806</Characters>
  <Application>Microsoft Word 12.0.0</Application>
  <DocSecurity>0</DocSecurity>
  <Lines>31</Lines>
  <Paragraphs>7</Paragraphs>
  <ScaleCrop>false</ScaleCrop>
  <LinksUpToDate>false</LinksUpToDate>
  <CharactersWithSpaces>4674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Jocelyne Bernard</dc:creator>
  <cp:keywords/>
  <cp:lastModifiedBy>Jocelyne Bernard</cp:lastModifiedBy>
  <cp:revision>7</cp:revision>
  <dcterms:created xsi:type="dcterms:W3CDTF">2011-11-29T15:52:00Z</dcterms:created>
  <dcterms:modified xsi:type="dcterms:W3CDTF">2011-11-29T16:10:00Z</dcterms:modified>
</cp:coreProperties>
</file>